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000000"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8"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046AFEB1" w:rsidR="00862972" w:rsidRPr="00144A73" w:rsidRDefault="00DA4B60" w:rsidP="00144A73">
            <w:pPr>
              <w:spacing w:after="0" w:line="240" w:lineRule="auto"/>
              <w:jc w:val="center"/>
              <w:rPr>
                <w:sz w:val="28"/>
                <w:szCs w:val="28"/>
              </w:rPr>
            </w:pPr>
            <w:r>
              <w:rPr>
                <w:sz w:val="28"/>
                <w:szCs w:val="28"/>
              </w:rPr>
              <w:t>April 1&amp;2 2023</w:t>
            </w:r>
          </w:p>
          <w:p w14:paraId="46B79DAD" w14:textId="655C3BBE" w:rsidR="006F2CCF" w:rsidRDefault="00D9308B" w:rsidP="00D9308B">
            <w:pPr>
              <w:spacing w:after="0" w:line="240" w:lineRule="auto"/>
              <w:jc w:val="center"/>
              <w:rPr>
                <w:sz w:val="28"/>
                <w:szCs w:val="28"/>
              </w:rPr>
            </w:pPr>
            <w:r>
              <w:rPr>
                <w:sz w:val="28"/>
                <w:szCs w:val="28"/>
              </w:rPr>
              <w:t xml:space="preserve">Millersville, MD </w:t>
            </w:r>
          </w:p>
          <w:p w14:paraId="1E6CE289" w14:textId="0C9E9A89" w:rsidR="00D9308B" w:rsidRPr="00144A73" w:rsidRDefault="00D9308B" w:rsidP="00D9308B">
            <w:pPr>
              <w:spacing w:after="0" w:line="240" w:lineRule="auto"/>
              <w:jc w:val="center"/>
              <w:rPr>
                <w:sz w:val="28"/>
                <w:szCs w:val="28"/>
              </w:rPr>
            </w:pPr>
            <w:r>
              <w:rPr>
                <w:sz w:val="28"/>
                <w:szCs w:val="28"/>
              </w:rPr>
              <w:t>At Hog Dog</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652720DB" w:rsidR="00862972" w:rsidRPr="00144A73" w:rsidRDefault="00D9308B" w:rsidP="00D9308B">
            <w:pPr>
              <w:spacing w:after="0" w:line="240" w:lineRule="auto"/>
              <w:rPr>
                <w:sz w:val="32"/>
                <w:szCs w:val="32"/>
              </w:rPr>
            </w:pPr>
            <w:r>
              <w:rPr>
                <w:sz w:val="32"/>
                <w:szCs w:val="32"/>
              </w:rPr>
              <w:t xml:space="preserve">                 </w:t>
            </w:r>
            <w:r w:rsidR="00DA4B60">
              <w:rPr>
                <w:sz w:val="32"/>
                <w:szCs w:val="32"/>
              </w:rPr>
              <w:t>Jean Wilkins</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0424FD84" w:rsidR="00862972" w:rsidRPr="00144A73" w:rsidRDefault="006F2CCF" w:rsidP="00144A73">
            <w:pPr>
              <w:spacing w:after="0" w:line="240" w:lineRule="auto"/>
              <w:jc w:val="center"/>
              <w:rPr>
                <w:sz w:val="28"/>
                <w:szCs w:val="28"/>
              </w:rPr>
            </w:pPr>
            <w:r>
              <w:rPr>
                <w:sz w:val="28"/>
                <w:szCs w:val="28"/>
              </w:rPr>
              <w:t>7:</w:t>
            </w:r>
            <w:r w:rsidR="00381483">
              <w:rPr>
                <w:sz w:val="28"/>
                <w:szCs w:val="28"/>
              </w:rPr>
              <w:t>30</w:t>
            </w:r>
            <w:r>
              <w:rPr>
                <w:sz w:val="28"/>
                <w:szCs w:val="28"/>
              </w:rPr>
              <w:t xml:space="preserve">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732D9F7" w:rsidR="00862972" w:rsidRPr="00144A73" w:rsidRDefault="00381483" w:rsidP="00144A73">
            <w:pPr>
              <w:spacing w:after="0" w:line="240" w:lineRule="auto"/>
              <w:jc w:val="center"/>
              <w:rPr>
                <w:sz w:val="28"/>
                <w:szCs w:val="28"/>
              </w:rPr>
            </w:pPr>
            <w:r>
              <w:rPr>
                <w:sz w:val="28"/>
                <w:szCs w:val="28"/>
              </w:rPr>
              <w:t>7:45</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1534"/>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2A0048B4" w:rsidR="00527C6C" w:rsidRPr="00144A73" w:rsidRDefault="00C14375"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88DA1CA" w:rsidR="00527C6C" w:rsidRPr="00144A73" w:rsidRDefault="00D9308B"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215CD195" w:rsidR="00527C6C" w:rsidRPr="00144A73" w:rsidRDefault="00350DA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57CDE962" w:rsidR="00527C6C" w:rsidRPr="00144A73" w:rsidRDefault="00C14375" w:rsidP="00144A73">
                  <w:pPr>
                    <w:spacing w:after="0" w:line="240" w:lineRule="auto"/>
                    <w:jc w:val="center"/>
                  </w:pPr>
                  <w:r>
                    <w:t xml:space="preserve">Touch </w:t>
                  </w:r>
                  <w:r w:rsidR="0081058C">
                    <w:t>&amp; go</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3117917" w:rsidR="00527C6C" w:rsidRPr="00144A73" w:rsidRDefault="00350DA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F822BBB" w:rsidR="00527C6C" w:rsidRDefault="0081058C" w:rsidP="00144A73">
                  <w:pPr>
                    <w:spacing w:after="0" w:line="240" w:lineRule="auto"/>
                    <w:jc w:val="center"/>
                  </w:pPr>
                  <w:r>
                    <w:t>gamblers</w:t>
                  </w:r>
                </w:p>
                <w:p w14:paraId="3296E4D7" w14:textId="5A605436" w:rsidR="00306D22" w:rsidRPr="00144A73" w:rsidRDefault="0081058C"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649"/>
              <w:gridCol w:w="1567"/>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69A3D4DA" w:rsidR="00527C6C" w:rsidRPr="00144A73" w:rsidRDefault="0081058C" w:rsidP="0081058C">
                  <w:pPr>
                    <w:spacing w:after="0" w:line="240" w:lineRule="auto"/>
                  </w:pPr>
                  <w:r>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D753D55" w:rsidR="00527C6C" w:rsidRPr="00144A73" w:rsidRDefault="0081480E"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5CF39037" w:rsidR="00527C6C" w:rsidRPr="00144A73" w:rsidRDefault="0081058C" w:rsidP="00D9308B">
                  <w:pPr>
                    <w:spacing w:after="0" w:line="240" w:lineRule="auto"/>
                  </w:pPr>
                  <w:r>
                    <w:t>chances</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060FE6A5" w:rsidR="00527C6C" w:rsidRPr="00144A73" w:rsidRDefault="0081480E"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58EC342B" w:rsidR="00527C6C" w:rsidRPr="00144A73" w:rsidRDefault="002B2351" w:rsidP="00D9308B">
                  <w:pPr>
                    <w:spacing w:after="0" w:line="240" w:lineRule="auto"/>
                  </w:pPr>
                  <w:r>
                    <w:t>tunnelers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7CFE7ADB" w:rsidR="00527C6C" w:rsidRDefault="005A2A65" w:rsidP="00144A73">
                  <w:pPr>
                    <w:spacing w:after="0" w:line="240" w:lineRule="auto"/>
                    <w:jc w:val="center"/>
                  </w:pPr>
                  <w:r>
                    <w:t>weavers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000000" w:rsidP="00144A73">
            <w:pPr>
              <w:spacing w:after="0" w:line="240" w:lineRule="auto"/>
            </w:pPr>
            <w:r>
              <w:rPr>
                <w:rFonts w:ascii="Georgia" w:hAnsi="Georgia"/>
                <w:bCs/>
                <w:sz w:val="40"/>
                <w:szCs w:val="40"/>
              </w:rPr>
              <w:pict w14:anchorId="226DFCD6">
                <v:shape id="_x0000_i1026" type="#_x0000_t75" style="width:148.5pt;height:105pt">
                  <v:imagedata r:id="rId9"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77777777" w:rsidR="00862972" w:rsidRPr="008B4488" w:rsidRDefault="00862972" w:rsidP="00144A73">
            <w:pPr>
              <w:spacing w:after="0" w:line="240" w:lineRule="auto"/>
              <w:jc w:val="center"/>
              <w:rPr>
                <w:b/>
                <w:bCs/>
                <w:color w:val="FF0000"/>
                <w:sz w:val="28"/>
                <w:szCs w:val="28"/>
              </w:rPr>
            </w:pPr>
            <w:r w:rsidRPr="008B4488">
              <w:rPr>
                <w:b/>
                <w:bCs/>
                <w:color w:val="FF0000"/>
                <w:sz w:val="28"/>
                <w:szCs w:val="28"/>
              </w:rPr>
              <w:t>Entries Close on:</w:t>
            </w:r>
          </w:p>
          <w:p w14:paraId="6E83C628" w14:textId="4E93C40F" w:rsidR="00862972" w:rsidRPr="008B4488" w:rsidRDefault="00306D22" w:rsidP="00144A73">
            <w:pPr>
              <w:spacing w:after="0" w:line="240" w:lineRule="auto"/>
              <w:jc w:val="center"/>
              <w:rPr>
                <w:color w:val="FF0000"/>
                <w:sz w:val="28"/>
                <w:szCs w:val="28"/>
              </w:rPr>
            </w:pPr>
            <w:r w:rsidRPr="008B4488">
              <w:rPr>
                <w:color w:val="FF0000"/>
                <w:sz w:val="28"/>
                <w:szCs w:val="28"/>
              </w:rPr>
              <w:t>Noon</w:t>
            </w:r>
            <w:r w:rsidR="00CD70C1" w:rsidRPr="008B4488">
              <w:rPr>
                <w:color w:val="FF0000"/>
                <w:sz w:val="28"/>
                <w:szCs w:val="28"/>
              </w:rPr>
              <w:t xml:space="preserve"> </w:t>
            </w:r>
            <w:r w:rsidR="005D1812">
              <w:rPr>
                <w:color w:val="FF0000"/>
                <w:sz w:val="28"/>
                <w:szCs w:val="28"/>
              </w:rPr>
              <w:t>3/22</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45E576CF" w:rsidR="00862972" w:rsidRPr="00F37EDF" w:rsidRDefault="00E222BA" w:rsidP="00144A73">
            <w:pPr>
              <w:spacing w:after="0" w:line="240" w:lineRule="auto"/>
              <w:jc w:val="center"/>
              <w:rPr>
                <w:color w:val="FF0000"/>
                <w:sz w:val="28"/>
                <w:szCs w:val="28"/>
              </w:rPr>
            </w:pPr>
            <w:r>
              <w:rPr>
                <w:color w:val="FF0000"/>
                <w:sz w:val="28"/>
                <w:szCs w:val="28"/>
              </w:rPr>
              <w:t xml:space="preserve">.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7BE3ABAD"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9D4C2A">
              <w:rPr>
                <w:rFonts w:ascii="Arial" w:hAnsi="Arial" w:cs="Arial"/>
              </w:rPr>
              <w:t xml:space="preserve">3/27 </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000000" w:rsidP="00144A73">
            <w:pPr>
              <w:spacing w:after="0" w:line="240" w:lineRule="auto"/>
              <w:jc w:val="center"/>
              <w:rPr>
                <w:b/>
                <w:bCs/>
                <w:sz w:val="28"/>
                <w:szCs w:val="28"/>
              </w:rPr>
            </w:pPr>
            <w:hyperlink r:id="rId10"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Chief Course Builder :Tom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0BE859D2"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00CB7DC3">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54EFBB3E" w:rsidR="00862972" w:rsidRPr="00612481" w:rsidRDefault="00D9308B" w:rsidP="00CD70C1">
            <w:pPr>
              <w:spacing w:after="0" w:line="240" w:lineRule="auto"/>
              <w:rPr>
                <w:b/>
                <w:bCs/>
                <w:color w:val="FF0000"/>
                <w:sz w:val="28"/>
                <w:szCs w:val="28"/>
              </w:rPr>
            </w:pPr>
            <w:r>
              <w:rPr>
                <w:b/>
                <w:bCs/>
                <w:color w:val="FF0000"/>
                <w:sz w:val="28"/>
                <w:szCs w:val="28"/>
              </w:rPr>
              <w:t>Not known yet</w:t>
            </w:r>
            <w:r w:rsidR="00CB7DC3">
              <w:rPr>
                <w:b/>
                <w:bCs/>
                <w:color w:val="FF0000"/>
                <w:sz w:val="28"/>
                <w:szCs w:val="28"/>
              </w:rPr>
              <w:t xml:space="preserve"> but we may do pizza!</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1"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2"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3"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(ziplock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38806EFC" w:rsidR="00A05EA5" w:rsidRPr="002D0CF5" w:rsidRDefault="00A05EA5" w:rsidP="00764CA2">
      <w:pPr>
        <w:spacing w:line="240" w:lineRule="auto"/>
        <w:jc w:val="center"/>
        <w:rPr>
          <w:b/>
          <w:bCs/>
          <w:sz w:val="24"/>
          <w:szCs w:val="24"/>
        </w:rPr>
      </w:pPr>
      <w:r>
        <w:rPr>
          <w:b/>
          <w:bCs/>
          <w:sz w:val="24"/>
          <w:szCs w:val="24"/>
        </w:rPr>
        <w:lastRenderedPageBreak/>
        <w:t xml:space="preserve">PAWZAZZ Agility Trial, </w:t>
      </w:r>
      <w:r w:rsidR="00CB7DC3">
        <w:rPr>
          <w:b/>
          <w:bCs/>
          <w:sz w:val="24"/>
          <w:szCs w:val="24"/>
        </w:rPr>
        <w:t>4/1&amp;2 2023</w:t>
      </w:r>
      <w:r w:rsidR="00D9308B">
        <w:rPr>
          <w:b/>
          <w:bCs/>
          <w:sz w:val="24"/>
          <w:szCs w:val="24"/>
        </w:rPr>
        <w:t xml:space="preserve"> Millersville,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5EAD8194" w:rsidR="00A05EA5" w:rsidRPr="0094218F" w:rsidRDefault="00EC1722"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sidR="00A05EA5" w:rsidRPr="0094218F">
              <w:rPr>
                <w:sz w:val="20"/>
                <w:szCs w:val="20"/>
              </w:rPr>
              <w:t xml:space="preserve">  </w:t>
            </w:r>
          </w:p>
        </w:tc>
        <w:tc>
          <w:tcPr>
            <w:tcW w:w="2349" w:type="dxa"/>
            <w:vAlign w:val="center"/>
          </w:tcPr>
          <w:p w14:paraId="65908901" w14:textId="4DF24F5D" w:rsidR="00A05EA5" w:rsidRPr="0094218F" w:rsidRDefault="00A05EA5" w:rsidP="00F113B1">
            <w:pPr>
              <w:spacing w:after="0" w:line="240" w:lineRule="auto"/>
              <w:jc w:val="center"/>
              <w:rPr>
                <w:sz w:val="20"/>
                <w:szCs w:val="20"/>
              </w:rPr>
            </w:pP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6C0FD4C4" w:rsidR="00A05EA5" w:rsidRPr="0094218F" w:rsidRDefault="00A05EA5" w:rsidP="00F113B1">
            <w:pPr>
              <w:spacing w:after="0" w:line="240" w:lineRule="auto"/>
              <w:jc w:val="center"/>
              <w:rPr>
                <w:sz w:val="20"/>
                <w:szCs w:val="20"/>
              </w:rPr>
            </w:pPr>
          </w:p>
        </w:tc>
        <w:tc>
          <w:tcPr>
            <w:tcW w:w="2349" w:type="dxa"/>
            <w:vAlign w:val="center"/>
          </w:tcPr>
          <w:p w14:paraId="5CA7CCEE" w14:textId="61B0BEB3" w:rsidR="00A05EA5" w:rsidRPr="0094218F" w:rsidRDefault="007013F2"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4791792E" w:rsidR="00A05EA5" w:rsidRPr="0094218F" w:rsidRDefault="00A05EA5" w:rsidP="00F113B1">
            <w:pPr>
              <w:spacing w:after="0" w:line="240" w:lineRule="auto"/>
              <w:jc w:val="center"/>
              <w:rPr>
                <w:sz w:val="20"/>
                <w:szCs w:val="20"/>
              </w:rPr>
            </w:pPr>
          </w:p>
        </w:tc>
        <w:tc>
          <w:tcPr>
            <w:tcW w:w="2349" w:type="dxa"/>
            <w:vAlign w:val="center"/>
          </w:tcPr>
          <w:p w14:paraId="1B283CAE" w14:textId="7BC80898" w:rsidR="00A05EA5" w:rsidRPr="0094218F" w:rsidRDefault="002D3FB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sidR="00A05EA5" w:rsidRPr="0094218F">
              <w:rPr>
                <w:sz w:val="20"/>
                <w:szCs w:val="20"/>
              </w:rPr>
              <w:t xml:space="preserve"> </w:t>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 xml:space="preserve">$14each  </w:t>
      </w:r>
      <w:r w:rsidRPr="0094218F">
        <w:rPr>
          <w:b/>
          <w:bCs/>
          <w:sz w:val="20"/>
          <w:szCs w:val="20"/>
        </w:rPr>
        <w:t>=</w:t>
      </w:r>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each  </w:t>
      </w:r>
      <w:r w:rsidRPr="0094218F">
        <w:rPr>
          <w:b/>
          <w:bCs/>
          <w:sz w:val="20"/>
          <w:szCs w:val="20"/>
        </w:rPr>
        <w:t>=</w:t>
      </w:r>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each  </w:t>
      </w:r>
      <w:r w:rsidRPr="0094218F">
        <w:rPr>
          <w:b/>
          <w:bCs/>
          <w:sz w:val="20"/>
          <w:szCs w:val="20"/>
        </w:rPr>
        <w:t>=</w:t>
      </w:r>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dog  </w:t>
      </w:r>
      <w:r w:rsidRPr="0094218F">
        <w:rPr>
          <w:b/>
          <w:bCs/>
          <w:sz w:val="20"/>
          <w:szCs w:val="20"/>
        </w:rPr>
        <w:t>=</w:t>
      </w:r>
      <w:r>
        <w:rPr>
          <w:b/>
          <w:bCs/>
          <w:sz w:val="20"/>
          <w:szCs w:val="20"/>
        </w:rPr>
        <w:t xml:space="preserve"> </w:t>
      </w:r>
      <w:r w:rsidRPr="0094218F">
        <w:rPr>
          <w:b/>
          <w:bCs/>
          <w:sz w:val="20"/>
          <w:szCs w:val="20"/>
        </w:rPr>
        <w:t xml:space="preserve"> ______</w:t>
      </w:r>
      <w:r>
        <w:rPr>
          <w:b/>
          <w:bCs/>
          <w:sz w:val="20"/>
          <w:szCs w:val="20"/>
        </w:rPr>
        <w:t>_____</w:t>
      </w:r>
    </w:p>
    <w:p w14:paraId="664CCCED" w14:textId="2916B045"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DE6546">
        <w:rPr>
          <w:b/>
          <w:bCs/>
          <w:color w:val="FF0000"/>
          <w:sz w:val="20"/>
          <w:szCs w:val="20"/>
        </w:rPr>
        <w:t>3/22</w:t>
      </w:r>
      <w:r w:rsidRPr="008B4488">
        <w:rPr>
          <w:b/>
          <w:bCs/>
          <w:color w:val="FF0000"/>
          <w:sz w:val="20"/>
          <w:szCs w:val="20"/>
        </w:rPr>
        <w:tab/>
        <w:t>$15 each</w:t>
      </w:r>
      <w:r>
        <w:rPr>
          <w:b/>
          <w:bCs/>
          <w:sz w:val="20"/>
          <w:szCs w:val="20"/>
        </w:rPr>
        <w:t xml:space="preserve">  </w:t>
      </w:r>
      <w:r w:rsidRPr="0094218F">
        <w:rPr>
          <w:b/>
          <w:bCs/>
          <w:sz w:val="20"/>
          <w:szCs w:val="20"/>
        </w:rPr>
        <w:t>=</w:t>
      </w:r>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Pr>
          <w:b/>
          <w:bCs/>
          <w:sz w:val="20"/>
          <w:szCs w:val="20"/>
        </w:rPr>
        <w:t xml:space="preserve">  </w:t>
      </w:r>
      <w:r w:rsidRPr="0094218F">
        <w:rPr>
          <w:b/>
          <w:bCs/>
          <w:sz w:val="20"/>
          <w:szCs w:val="20"/>
        </w:rPr>
        <w:t>___________</w:t>
      </w:r>
    </w:p>
    <w:p w14:paraId="7A4B8845" w14:textId="1A2A980F" w:rsidR="00A05EA5" w:rsidRPr="008A0FCE" w:rsidRDefault="00764CA2" w:rsidP="00A05EA5">
      <w:pPr>
        <w:rPr>
          <w:b/>
          <w:bCs/>
          <w:sz w:val="24"/>
          <w:szCs w:val="24"/>
        </w:rPr>
      </w:pPr>
      <w:r>
        <w:rPr>
          <w:b/>
          <w:bCs/>
          <w:sz w:val="24"/>
          <w:szCs w:val="24"/>
        </w:rPr>
        <w:t xml:space="preserve"> </w:t>
      </w:r>
      <w:r w:rsidR="00140665">
        <w:rPr>
          <w:b/>
          <w:bCs/>
          <w:sz w:val="24"/>
          <w:szCs w:val="24"/>
        </w:rPr>
        <w:t>My Dog’s song is:</w:t>
      </w:r>
      <w:r>
        <w:rPr>
          <w:b/>
          <w:bCs/>
          <w:sz w:val="24"/>
          <w:szCs w:val="24"/>
        </w:rPr>
        <w:t xml:space="preserve">          </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4516EA5A" w14:textId="77777777" w:rsidR="00A05EA5" w:rsidRPr="002C115D" w:rsidRDefault="00A05EA5" w:rsidP="00A05EA5">
      <w:pPr>
        <w:autoSpaceDE w:val="0"/>
        <w:autoSpaceDN w:val="0"/>
        <w:adjustRightInd w:val="0"/>
        <w:rPr>
          <w:bCs/>
          <w:szCs w:val="16"/>
        </w:rPr>
      </w:pPr>
      <w:r w:rsidRPr="002C115D">
        <w:rPr>
          <w:bCs/>
          <w:szCs w:val="16"/>
        </w:rPr>
        <w:lastRenderedPageBreak/>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215BB8DF"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r w:rsidR="00D9308B">
        <w:rPr>
          <w:bCs/>
          <w:szCs w:val="16"/>
        </w:rPr>
        <w:t>HogDog LLC</w:t>
      </w:r>
      <w:r w:rsidRPr="002C115D">
        <w:rPr>
          <w:bCs/>
          <w:szCs w:val="16"/>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65B19C3F" w14:textId="3CEDBC34" w:rsidR="00740781" w:rsidRPr="00740781" w:rsidRDefault="00A05EA5" w:rsidP="00740781">
      <w:pPr>
        <w:rPr>
          <w:bCs/>
        </w:rPr>
      </w:pPr>
      <w:r w:rsidRPr="00740781">
        <w:rPr>
          <w:bCs/>
        </w:rPr>
        <w:t>The following will accept well-mannered dogs. Please double check when making reservations.</w:t>
      </w:r>
      <w:r w:rsidR="00740781" w:rsidRPr="00740781">
        <w:t xml:space="preserve"> </w:t>
      </w:r>
      <w:r w:rsidR="00740781" w:rsidRPr="00740781">
        <w:rPr>
          <w:bCs/>
        </w:rPr>
        <w:t>HOTELS: (All are between 10 and 13 miles/15-20 minutes from the trial site)</w:t>
      </w:r>
    </w:p>
    <w:p w14:paraId="22C536BB" w14:textId="7904A751" w:rsidR="00740781" w:rsidRPr="00740781" w:rsidRDefault="00740781" w:rsidP="00740781">
      <w:pPr>
        <w:rPr>
          <w:bCs/>
        </w:rPr>
      </w:pPr>
      <w:r w:rsidRPr="00740781">
        <w:rPr>
          <w:bCs/>
        </w:rPr>
        <w:t>Aloft Arundel Mills, 7520 Teague Road, Hanover MD 443-577-0077</w:t>
      </w:r>
    </w:p>
    <w:p w14:paraId="02D15923" w14:textId="77777777" w:rsidR="00740781" w:rsidRPr="00740781" w:rsidRDefault="00740781" w:rsidP="00740781">
      <w:pPr>
        <w:rPr>
          <w:bCs/>
        </w:rPr>
      </w:pPr>
      <w:r w:rsidRPr="00740781">
        <w:rPr>
          <w:bCs/>
        </w:rPr>
        <w:t>Comfort Inn Airport, 6921 B&amp;A Blvd., Linthicum, MD 410-789-9100</w:t>
      </w:r>
    </w:p>
    <w:p w14:paraId="345545D8" w14:textId="77777777" w:rsidR="00740781" w:rsidRPr="00740781" w:rsidRDefault="00740781" w:rsidP="00740781">
      <w:pPr>
        <w:rPr>
          <w:bCs/>
        </w:rPr>
      </w:pPr>
      <w:r w:rsidRPr="00740781">
        <w:rPr>
          <w:bCs/>
        </w:rPr>
        <w:t>Holiday Inn Airport, 6921 Elkridge Landing Road, Linthicum, MD 410-859-8400</w:t>
      </w:r>
    </w:p>
    <w:p w14:paraId="466536CE" w14:textId="77777777" w:rsidR="00740781" w:rsidRPr="00740781" w:rsidRDefault="00740781" w:rsidP="00740781">
      <w:pPr>
        <w:rPr>
          <w:bCs/>
        </w:rPr>
      </w:pPr>
      <w:r w:rsidRPr="00740781">
        <w:rPr>
          <w:bCs/>
        </w:rPr>
        <w:t>Red Roof Inn Airport, 827 Elkridge Landing Road, Linthicum, MD 410-850-7600</w:t>
      </w:r>
    </w:p>
    <w:p w14:paraId="5FF2CD9C" w14:textId="0759FC7F" w:rsidR="00A05EA5" w:rsidRPr="00740781" w:rsidRDefault="00740781" w:rsidP="00740781">
      <w:pPr>
        <w:rPr>
          <w:bCs/>
        </w:rPr>
      </w:pPr>
      <w:r w:rsidRPr="00740781">
        <w:rPr>
          <w:bCs/>
        </w:rPr>
        <w:t>KOA 410-923-2771</w:t>
      </w:r>
    </w:p>
    <w:p w14:paraId="5E21294C" w14:textId="746A3DD8" w:rsidR="00740781" w:rsidRDefault="00654920" w:rsidP="00A05EA5">
      <w:pPr>
        <w:jc w:val="center"/>
        <w:rPr>
          <w:b/>
          <w:bCs/>
          <w:sz w:val="28"/>
          <w:szCs w:val="28"/>
        </w:rPr>
      </w:pPr>
      <w:r>
        <w:t>RV Camping is allowed at this trial. There are 2 30-amp hookups and 1 20-amp hookup available. Dry camping and tent camping are also allowed. Electric spots are $25 a night. Dry camping is $15 a night. Tent camping is $10 a night. There are showers available in the restrooms. You may not arrive before 3:30 PM the night before the show starts. To reserve a spot, you must pre-pay. Please contact Lee Carr at fluple@hotmail.com. Include the size of your RV, number of slides and length.</w:t>
      </w:r>
    </w:p>
    <w:p w14:paraId="3D9E5D26" w14:textId="606DD55F" w:rsidR="00740781" w:rsidRPr="00740781" w:rsidRDefault="00A05EA5" w:rsidP="00740781">
      <w:pPr>
        <w:jc w:val="center"/>
        <w:rPr>
          <w:b/>
          <w:bCs/>
          <w:sz w:val="24"/>
          <w:szCs w:val="24"/>
        </w:rPr>
      </w:pPr>
      <w:r w:rsidRPr="00740781">
        <w:rPr>
          <w:b/>
          <w:bCs/>
          <w:sz w:val="24"/>
          <w:szCs w:val="24"/>
        </w:rPr>
        <w:t>Directions to Facility:</w:t>
      </w:r>
      <w:r w:rsidR="00740781" w:rsidRPr="00740781">
        <w:rPr>
          <w:sz w:val="24"/>
          <w:szCs w:val="24"/>
        </w:rPr>
        <w:t xml:space="preserve"> </w:t>
      </w:r>
      <w:r w:rsidR="00740781" w:rsidRPr="00740781">
        <w:rPr>
          <w:b/>
          <w:bCs/>
          <w:sz w:val="24"/>
          <w:szCs w:val="24"/>
        </w:rPr>
        <w:t xml:space="preserve">DIRECTIONS TO FACILITY: 470 Ski Lane, Millersville, Maryland, 21108 From the North: Take I-97 South off the Baltimore </w:t>
      </w:r>
    </w:p>
    <w:p w14:paraId="7F685A56" w14:textId="77777777" w:rsidR="00740781" w:rsidRPr="00740781" w:rsidRDefault="00740781" w:rsidP="00740781">
      <w:pPr>
        <w:jc w:val="center"/>
        <w:rPr>
          <w:b/>
          <w:bCs/>
          <w:sz w:val="24"/>
          <w:szCs w:val="24"/>
        </w:rPr>
      </w:pPr>
      <w:r w:rsidRPr="00740781">
        <w:rPr>
          <w:b/>
          <w:bCs/>
          <w:sz w:val="24"/>
          <w:szCs w:val="24"/>
        </w:rPr>
        <w:t xml:space="preserve">Beltway. Exit New Cut Road. Turn right at the end of the ramp. Follow approximately1.5 mile to fork in road. Bear left onto </w:t>
      </w:r>
    </w:p>
    <w:p w14:paraId="615E85C8" w14:textId="77777777" w:rsidR="00740781" w:rsidRPr="00740781" w:rsidRDefault="00740781" w:rsidP="00740781">
      <w:pPr>
        <w:jc w:val="center"/>
        <w:rPr>
          <w:b/>
          <w:bCs/>
          <w:sz w:val="24"/>
          <w:szCs w:val="24"/>
        </w:rPr>
      </w:pPr>
      <w:r w:rsidRPr="00740781">
        <w:rPr>
          <w:b/>
          <w:bCs/>
          <w:sz w:val="24"/>
          <w:szCs w:val="24"/>
        </w:rPr>
        <w:t xml:space="preserve">Gambrills Rd. Go approx 2 miles to flashing red traffic light and turn left onto Dicus Mill Rd. Turn right at the second street, </w:t>
      </w:r>
    </w:p>
    <w:p w14:paraId="023F4345" w14:textId="77777777" w:rsidR="00740781" w:rsidRPr="00740781" w:rsidRDefault="00740781" w:rsidP="00740781">
      <w:pPr>
        <w:jc w:val="center"/>
        <w:rPr>
          <w:b/>
          <w:bCs/>
          <w:sz w:val="24"/>
          <w:szCs w:val="24"/>
        </w:rPr>
      </w:pPr>
      <w:r w:rsidRPr="00740781">
        <w:rPr>
          <w:b/>
          <w:bCs/>
          <w:sz w:val="24"/>
          <w:szCs w:val="24"/>
        </w:rPr>
        <w:t xml:space="preserve">Ski Lane. After 3 houses, the main road turns left and the driveway to 470 continues straight ahead. Follow the signs to </w:t>
      </w:r>
    </w:p>
    <w:p w14:paraId="500459F9" w14:textId="77777777" w:rsidR="00740781" w:rsidRPr="00740781" w:rsidRDefault="00740781" w:rsidP="00740781">
      <w:pPr>
        <w:jc w:val="center"/>
        <w:rPr>
          <w:b/>
          <w:bCs/>
          <w:sz w:val="24"/>
          <w:szCs w:val="24"/>
        </w:rPr>
      </w:pPr>
      <w:r w:rsidRPr="00740781">
        <w:rPr>
          <w:b/>
          <w:bCs/>
          <w:sz w:val="24"/>
          <w:szCs w:val="24"/>
        </w:rPr>
        <w:t xml:space="preserve">the far back of the property. </w:t>
      </w:r>
    </w:p>
    <w:p w14:paraId="51FC903B" w14:textId="77777777" w:rsidR="00740781" w:rsidRPr="00740781" w:rsidRDefault="00740781" w:rsidP="00740781">
      <w:pPr>
        <w:jc w:val="center"/>
        <w:rPr>
          <w:b/>
          <w:bCs/>
          <w:sz w:val="24"/>
          <w:szCs w:val="24"/>
        </w:rPr>
      </w:pPr>
      <w:r w:rsidRPr="00740781">
        <w:rPr>
          <w:b/>
          <w:bCs/>
          <w:sz w:val="24"/>
          <w:szCs w:val="24"/>
        </w:rPr>
        <w:t>From the South: Take either I-97 North or Rte 3 north to Rte 32 west. Exit Burns Crossing Road. At the end of a long ramp;</w:t>
      </w:r>
    </w:p>
    <w:p w14:paraId="6136120E" w14:textId="77777777" w:rsidR="00740781" w:rsidRPr="00740781" w:rsidRDefault="00740781" w:rsidP="00740781">
      <w:pPr>
        <w:jc w:val="center"/>
        <w:rPr>
          <w:b/>
          <w:bCs/>
          <w:sz w:val="24"/>
          <w:szCs w:val="24"/>
        </w:rPr>
      </w:pPr>
      <w:r w:rsidRPr="00740781">
        <w:rPr>
          <w:b/>
          <w:bCs/>
          <w:sz w:val="24"/>
          <w:szCs w:val="24"/>
        </w:rPr>
        <w:t xml:space="preserve">turn right at the traffic light onto Burns Crossing. Take the first immediate street on the right, Dicus Mill. Go approx two </w:t>
      </w:r>
    </w:p>
    <w:p w14:paraId="725F8F21" w14:textId="77777777" w:rsidR="00740781" w:rsidRPr="00740781" w:rsidRDefault="00740781" w:rsidP="00740781">
      <w:pPr>
        <w:jc w:val="center"/>
        <w:rPr>
          <w:b/>
          <w:bCs/>
          <w:sz w:val="24"/>
          <w:szCs w:val="24"/>
        </w:rPr>
      </w:pPr>
      <w:r w:rsidRPr="00740781">
        <w:rPr>
          <w:b/>
          <w:bCs/>
          <w:sz w:val="24"/>
          <w:szCs w:val="24"/>
        </w:rPr>
        <w:t>miles to stop sign and flashing yellow light, continue straight and follow the directions above to Ski Lane.</w:t>
      </w:r>
    </w:p>
    <w:p w14:paraId="5702E258" w14:textId="77777777" w:rsidR="00740781" w:rsidRPr="00740781" w:rsidRDefault="00740781" w:rsidP="00740781">
      <w:pPr>
        <w:jc w:val="center"/>
        <w:rPr>
          <w:b/>
          <w:bCs/>
          <w:sz w:val="24"/>
          <w:szCs w:val="24"/>
        </w:rPr>
      </w:pPr>
      <w:r w:rsidRPr="00740781">
        <w:rPr>
          <w:b/>
          <w:bCs/>
          <w:sz w:val="24"/>
          <w:szCs w:val="24"/>
        </w:rPr>
        <w:t xml:space="preserve">From the West: Take Rte 32 east to Burns Crossing Road. Turn right at end of ramp. Right at first traffic light, then left at </w:t>
      </w:r>
    </w:p>
    <w:p w14:paraId="6580169A" w14:textId="24B21F77" w:rsidR="00A05EA5" w:rsidRPr="00740781" w:rsidRDefault="00740781" w:rsidP="00740781">
      <w:pPr>
        <w:jc w:val="center"/>
        <w:rPr>
          <w:b/>
          <w:bCs/>
          <w:sz w:val="24"/>
          <w:szCs w:val="24"/>
        </w:rPr>
      </w:pPr>
      <w:r w:rsidRPr="00740781">
        <w:rPr>
          <w:b/>
          <w:bCs/>
          <w:sz w:val="24"/>
          <w:szCs w:val="24"/>
        </w:rPr>
        <w:t>next light onto Burns Crossing. Turn right onto first immediate street, Dicus Mill and follow directions above.</w:t>
      </w:r>
    </w:p>
    <w:p w14:paraId="5D5AAB40" w14:textId="77777777" w:rsidR="00740781" w:rsidRPr="00CB6E2E" w:rsidRDefault="00740781" w:rsidP="00A05EA5">
      <w:pPr>
        <w:jc w:val="center"/>
        <w:rPr>
          <w:b/>
          <w:bCs/>
          <w:sz w:val="28"/>
          <w:szCs w:val="28"/>
        </w:rPr>
      </w:pP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 Smoking and vaping must be  outside.</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0A4E" w14:textId="77777777" w:rsidR="002316B2" w:rsidRDefault="002316B2" w:rsidP="006C65D6">
      <w:pPr>
        <w:spacing w:after="0" w:line="240" w:lineRule="auto"/>
      </w:pPr>
      <w:r>
        <w:separator/>
      </w:r>
    </w:p>
  </w:endnote>
  <w:endnote w:type="continuationSeparator" w:id="0">
    <w:p w14:paraId="24B37BAD" w14:textId="77777777" w:rsidR="002316B2" w:rsidRDefault="002316B2"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9478" w14:textId="77777777" w:rsidR="002316B2" w:rsidRDefault="002316B2" w:rsidP="006C65D6">
      <w:pPr>
        <w:spacing w:after="0" w:line="240" w:lineRule="auto"/>
      </w:pPr>
      <w:r>
        <w:separator/>
      </w:r>
    </w:p>
  </w:footnote>
  <w:footnote w:type="continuationSeparator" w:id="0">
    <w:p w14:paraId="35F08FC7" w14:textId="77777777" w:rsidR="002316B2" w:rsidRDefault="002316B2"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007588">
    <w:abstractNumId w:val="1"/>
  </w:num>
  <w:num w:numId="2" w16cid:durableId="249046987">
    <w:abstractNumId w:val="2"/>
  </w:num>
  <w:num w:numId="3" w16cid:durableId="41878953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0665"/>
    <w:rsid w:val="00144A73"/>
    <w:rsid w:val="0014545E"/>
    <w:rsid w:val="001D00C7"/>
    <w:rsid w:val="00217A2D"/>
    <w:rsid w:val="0022705A"/>
    <w:rsid w:val="002316B2"/>
    <w:rsid w:val="00247E6E"/>
    <w:rsid w:val="00265479"/>
    <w:rsid w:val="00267425"/>
    <w:rsid w:val="00274779"/>
    <w:rsid w:val="002A66AA"/>
    <w:rsid w:val="002B2351"/>
    <w:rsid w:val="002C7148"/>
    <w:rsid w:val="002D0BC6"/>
    <w:rsid w:val="002D0CF5"/>
    <w:rsid w:val="002D3FBD"/>
    <w:rsid w:val="002D6440"/>
    <w:rsid w:val="002F617C"/>
    <w:rsid w:val="00306D22"/>
    <w:rsid w:val="00346CEE"/>
    <w:rsid w:val="00350DAE"/>
    <w:rsid w:val="00361406"/>
    <w:rsid w:val="00381483"/>
    <w:rsid w:val="00393477"/>
    <w:rsid w:val="003A4806"/>
    <w:rsid w:val="003A49F1"/>
    <w:rsid w:val="00436F30"/>
    <w:rsid w:val="00467442"/>
    <w:rsid w:val="0049611C"/>
    <w:rsid w:val="004E2EDF"/>
    <w:rsid w:val="004E7859"/>
    <w:rsid w:val="004F3DED"/>
    <w:rsid w:val="00501A04"/>
    <w:rsid w:val="00510F66"/>
    <w:rsid w:val="00527C6C"/>
    <w:rsid w:val="0058397B"/>
    <w:rsid w:val="00586850"/>
    <w:rsid w:val="005969AD"/>
    <w:rsid w:val="005A2A65"/>
    <w:rsid w:val="005C3F14"/>
    <w:rsid w:val="005D1812"/>
    <w:rsid w:val="00612481"/>
    <w:rsid w:val="00613635"/>
    <w:rsid w:val="00654920"/>
    <w:rsid w:val="00657F91"/>
    <w:rsid w:val="00684CE5"/>
    <w:rsid w:val="006931FD"/>
    <w:rsid w:val="006C65D6"/>
    <w:rsid w:val="006D7660"/>
    <w:rsid w:val="006E0830"/>
    <w:rsid w:val="006F2CCF"/>
    <w:rsid w:val="007013F2"/>
    <w:rsid w:val="007204FC"/>
    <w:rsid w:val="00740781"/>
    <w:rsid w:val="00764CA2"/>
    <w:rsid w:val="00775028"/>
    <w:rsid w:val="00792F44"/>
    <w:rsid w:val="007A298A"/>
    <w:rsid w:val="007B005A"/>
    <w:rsid w:val="007B1A7B"/>
    <w:rsid w:val="007C0519"/>
    <w:rsid w:val="007D08FF"/>
    <w:rsid w:val="0081058C"/>
    <w:rsid w:val="00812426"/>
    <w:rsid w:val="0081480E"/>
    <w:rsid w:val="00824C5E"/>
    <w:rsid w:val="00862972"/>
    <w:rsid w:val="008A0FCE"/>
    <w:rsid w:val="008B4488"/>
    <w:rsid w:val="009276B7"/>
    <w:rsid w:val="0094216C"/>
    <w:rsid w:val="0094218F"/>
    <w:rsid w:val="00945935"/>
    <w:rsid w:val="0095541A"/>
    <w:rsid w:val="0098410D"/>
    <w:rsid w:val="0099218D"/>
    <w:rsid w:val="00992EF3"/>
    <w:rsid w:val="009C6617"/>
    <w:rsid w:val="009D4C2A"/>
    <w:rsid w:val="009D679B"/>
    <w:rsid w:val="009E501E"/>
    <w:rsid w:val="009F7439"/>
    <w:rsid w:val="00A018D5"/>
    <w:rsid w:val="00A05EA5"/>
    <w:rsid w:val="00A159B9"/>
    <w:rsid w:val="00A620C7"/>
    <w:rsid w:val="00A96D34"/>
    <w:rsid w:val="00AB08A1"/>
    <w:rsid w:val="00AB746E"/>
    <w:rsid w:val="00AD341B"/>
    <w:rsid w:val="00B625AA"/>
    <w:rsid w:val="00B66830"/>
    <w:rsid w:val="00BA3E77"/>
    <w:rsid w:val="00BE1799"/>
    <w:rsid w:val="00BE1B2C"/>
    <w:rsid w:val="00C026D5"/>
    <w:rsid w:val="00C13366"/>
    <w:rsid w:val="00C14375"/>
    <w:rsid w:val="00C232CA"/>
    <w:rsid w:val="00C70890"/>
    <w:rsid w:val="00CB375D"/>
    <w:rsid w:val="00CB75F9"/>
    <w:rsid w:val="00CB7DC3"/>
    <w:rsid w:val="00CD571B"/>
    <w:rsid w:val="00CD70C1"/>
    <w:rsid w:val="00CE283A"/>
    <w:rsid w:val="00D269D2"/>
    <w:rsid w:val="00D64EEF"/>
    <w:rsid w:val="00D82003"/>
    <w:rsid w:val="00D82042"/>
    <w:rsid w:val="00D87789"/>
    <w:rsid w:val="00D9308B"/>
    <w:rsid w:val="00DA4B60"/>
    <w:rsid w:val="00DB5370"/>
    <w:rsid w:val="00DE6546"/>
    <w:rsid w:val="00E222BA"/>
    <w:rsid w:val="00E33CB7"/>
    <w:rsid w:val="00E463D0"/>
    <w:rsid w:val="00EC1722"/>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dac.com/register-your-d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da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dac.com/WPsite/wp-content/uploads/2021/06/Permanent-Height-Card-form-6.4.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ebi8399@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615B-9698-49C8-B777-F1634C2E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24</cp:revision>
  <dcterms:created xsi:type="dcterms:W3CDTF">2022-09-02T13:35:00Z</dcterms:created>
  <dcterms:modified xsi:type="dcterms:W3CDTF">2023-02-17T15:16:00Z</dcterms:modified>
</cp:coreProperties>
</file>